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14="http://schemas.microsoft.com/office/word/2010/wordprocessingDrawing" mc:Ignorable="wp14">
  <w:body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МИНИСТЕРСТВО СПОРТА РОССИЙСКОЙ ФЕДЕРАЦИИ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Федеральное государственное бюджетное образовательное учреждение высшего образования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«РОССИЙСКИЙ УНИВЕРСИТЕТ СПОРТА (ГЦОЛИФК)»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Тренерский факультет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Кафедра ________________________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ВЫПУСКНАЯ КВАЛИФИКАЦИОННАЯ РАБОТА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 ВЫПУСКНОЙ КВАЛИФИКАЦИОННОЙ РАБОТЫ, УТВЕРЖДЁННАЯ ПРИКАЗОМ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Направление подготовки 49.03.04 «Спорт»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Исполнитель: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обучающийся ___ курса,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профиля ________________________,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(очной / заочной) формы обучения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(фамилия, имя, отчество)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ВКР: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(должность на кафедре)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(учёная степень, учёное звание)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(фамилия, инициалы)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Москва - 20__</w:t>
      </w:r>
    </w:p>
    <w:p>
      <w:pPr>
        <w:spacing w:before="0" w:after="0"/>
        <w:ind w:firstLine="0" w:left="0" w:right="0"/>
      </w:pPr>
      <w:r>
        <w:br w:type="page"/>
      </w:r>
    </w:p>
    <w:p>
      <w:pPr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СОДЕРЖАНИЕ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Стр.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 СОКРАЩЕНИЙ И ОБОЗНАЧЕНИЙ ........................ 3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ВВЕДЕНИЕ ........................................................... 4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1. НАЗВАНИЕ ПЕРВОЙ ГЛАВЫ .............................. 7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1.1 Название параграфа ............................................... 7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1.2 Название параграфа .............................................. 15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1.3 Заключение по главе ............................................. 27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2. ЦЕЛЬ, ЗАДАЧИ, МЕТОДЫ, ОРГАНИЗАЦИЯ .............. 29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2.1 Цель исследования ............................................... 29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2.2 Задачи исследования ............................................. 29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2.3 Методы исследования ............................................. 30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2.4 Организация исследования ........................................ 34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3. НАЗВАНИЕ ТРЕТЬЕЙ ГЛАВЫ ............................ 36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3.1 Название параграфа по первой задаче ............................. 36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3.2 Название параграфа по второй задаче ............................. 44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3.3 Заключение по главе ............................................. 50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ВЫВОДЫ ............................................................. 52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ПРАКТИЧЕСКИЕ РЕКОМЕНДАЦИИ .................................. 54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СПИСОК ИСПОЛЬЗОВАННЫХ ИСТОЧНИКОВ ........................ 56</w:t>
      </w:r>
    </w:p>
    <w:p>
      <w:pPr>
        <w:spacing w:before="0" w:after="0" w:line="360" w:lineRule="auto"/>
        <w:ind w:firstLine="0"/>
        <w:jc w:val="lef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ПРИЛОЖЕНИЯ ........................................................ 60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ПЕРЕЧЕНЬ СОКРАЩЕНИЙ И ОБОЗНАЧЕНИЙ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настоящей выпускной квалификационной работе применяют следующие сокращения и обозначения: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ВКР - выпускная квалификационная работа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ГИА - государственная итоговая аттестация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ОФП - общая физическая подготовка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СФП - специальная физическая подготовка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[Элемент необязательный: составляется, если условных обозначений больше трёх. Слева по алфавиту сокращение, справа через тире расшифровка, без знаков препинания в конце]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ВВЕДЕНИЕ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[Объём 3-4 страницы. Ниже перечислены все восемь обязательных позиций в том порядке, в каком их требует методичка]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Актуальность. [Почему тема важна именно сейчас. Показать, что этот аспект не рассмотрен или рассмотрен фрагментарно: «В то же время до настоящего момента не разработаны …»]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Проблема исследования. [В чём противоречие, из-за которого работа понадобилась.]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Рабочая гипотеза исследования. [Предполагалось, что применение … позволит повысить … . Гипотеза бывает описательной и объяснительной.]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Цель исследования — [начинать со слов «выявить», «определить», «обосновать», «разработать». Недопустимо: «проанализировать», «изучить», «рассмотреть», «совершенствовать»].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Объект исследования — [что именно рассматривается].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Предмет исследования — [часть объекта, близко к формулировке темы].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Теоретическая значимость. [Для бакалавриата может отсутствовать.]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Практическая значимость. [В какой области спорта и в какой форме можно применить результаты.]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ГЛАВА 1. НАЗВАНИЕ ПЕРВОЙ ГЛАВЫ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[Объём 20-30 страниц. Название главы даётся в контексте темы работы, а не «Обзор литературы»]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1.1 Название параграфа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[Текст пишется от «мы», а не от «я»: «в результате проведённого нами исследования …». Ссылки на источники ставятся цифрой в квадратных скобках — по данным ряда авторов [10, 13, 99], по мнению других исследователей [4].]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Перечисления внутри пункта оформляются так: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первый элемент перечисления,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второй элемент перечисления,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третий элемент перечисления.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Если на элемент нужно сослаться, вместо тире ставят строчную букву со скобкой: а), б), в) — кроме букв ё, з, й, о, ч, ъ, ы, ь.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1.2 Название параграфа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[Место под текст. Ниже — образец таблицы: наименование ставится НАД таблицей слева, без абзацного отступа, без точки в конце.]</w:t>
      </w:r>
    </w:p>
    <w:p>
      <w:pPr>
        <w:spacing w:before="0" w:after="0" w:line="360" w:lineRule="auto"/>
        <w:ind w:firstLine="0"/>
        <w:jc w:val="left"/>
      </w:pPr>
    </w:p>
    <w:p>
      <w:pPr>
        <w:keepNext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1 - Наименование таблицы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6945"/>
        <w:gridCol w:w="1204"/>
        <w:gridCol w:w="1206"/>
      </w:tblGrid>
      <w:tr>
        <w:trPr>
          <w:cantSplit/>
          <w:tblHeader/>
        </w:trPr>
        <w:tc>
          <w:tcPr>
            <w:tcW w:w="694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Показатель</w:t>
            </w:r>
          </w:p>
        </w:tc>
        <w:tc>
          <w:tcPr>
            <w:tcW w:w="1204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Группа 1</w:t>
            </w:r>
          </w:p>
        </w:tc>
        <w:tc>
          <w:tcPr>
            <w:tcW w:w="120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Группа 2</w:t>
            </w:r>
          </w:p>
        </w:tc>
      </w:tr>
      <w:tr>
        <w:tc>
          <w:tcPr>
            <w:tcW w:w="694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[Название показателя]</w:t>
            </w:r>
          </w:p>
        </w:tc>
        <w:tc>
          <w:tcPr>
            <w:tcW w:w="1204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  <w:tc>
          <w:tcPr>
            <w:tcW w:w="120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</w:tr>
      <w:tr>
        <w:tc>
          <w:tcPr>
            <w:tcW w:w="694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[Название показателя]</w:t>
            </w:r>
          </w:p>
        </w:tc>
        <w:tc>
          <w:tcPr>
            <w:tcW w:w="1204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  <w:tc>
          <w:tcPr>
            <w:tcW w:w="120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</w:tr>
      <w:tr>
        <w:tc>
          <w:tcPr>
            <w:tcW w:w="694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[Название показателя]</w:t>
            </w:r>
          </w:p>
        </w:tc>
        <w:tc>
          <w:tcPr>
            <w:tcW w:w="1204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  <w:tc>
          <w:tcPr>
            <w:tcW w:w="120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</w:tr>
    </w:tbl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таблицу в тексте обязательно должна быть ссылка со словом «таблица» и номером: как видно из таблицы 1, … . В таблице допускается шрифт 12 пт.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1.3 Заключение по главе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[Краткая характеристика проблемы и то, как её решали до вашего исследования]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ГЛАВА 2. ЦЕЛЬ, ЗАДАЧИ, МЕТОДЫ, ОРГАНИЗАЦИЯ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[Объём 6-8 страниц. Состав параграфов задан методичкой и не меняется]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2.1 Цель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[Та же формулировка, что и во введении.]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2.2 Задачи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[Задач 2-3. Начинать со слов «выявить», «определить», «разработать», «экспериментально обосновать». Задачей не может быть метод: «провести анкетирование» — не задача]</w:t>
      </w:r>
    </w:p>
    <w:p>
      <w:pPr>
        <w:numPr>
          <w:ilvl w:val="0"/>
          <w:numId w:val="1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[Первая задача.]</w:t>
      </w:r>
    </w:p>
    <w:p>
      <w:pPr>
        <w:numPr>
          <w:ilvl w:val="0"/>
          <w:numId w:val="1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[Вторая задача.]</w:t>
      </w:r>
    </w:p>
    <w:p>
      <w:pPr>
        <w:numPr>
          <w:ilvl w:val="0"/>
          <w:numId w:val="1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[Третья задача.]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2.3 Методы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решения поставленных задач применялись следующие методы исследования:</w:t>
      </w:r>
    </w:p>
    <w:p>
      <w:pPr>
        <w:numPr>
          <w:ilvl w:val="0"/>
          <w:numId w:val="3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Анализ научно-методической литературы и документов.</w:t>
      </w:r>
    </w:p>
    <w:p>
      <w:pPr>
        <w:numPr>
          <w:ilvl w:val="0"/>
          <w:numId w:val="3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Методы опроса: беседа, интервьюирование, анкетирование.</w:t>
      </w:r>
    </w:p>
    <w:p>
      <w:pPr>
        <w:numPr>
          <w:ilvl w:val="0"/>
          <w:numId w:val="3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Методы тестирования: медико-биологическое, психологическое, педагогическое.</w:t>
      </w:r>
    </w:p>
    <w:p>
      <w:pPr>
        <w:numPr>
          <w:ilvl w:val="0"/>
          <w:numId w:val="3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Педагогическое наблюдение.</w:t>
      </w:r>
    </w:p>
    <w:p>
      <w:pPr>
        <w:numPr>
          <w:ilvl w:val="0"/>
          <w:numId w:val="3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эксперимент.</w:t>
      </w:r>
    </w:p>
    <w:p>
      <w:pPr>
        <w:numPr>
          <w:ilvl w:val="0"/>
          <w:numId w:val="3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Методы математической статистики.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[Лишние методы вычеркнуть. Каждый оставленный метод должен быть описан и действительно применён в работе]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2.4 Организация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[Когда, где и сколько времени проводилось исследование.]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[Контингент: количество, возраст, пол, подготовленность или квалификация.]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[Этапы проведения исследования и их краткая характеристика.]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ГЛАВА 3. НАЗВАНИЕ ТРЕТЬЕЙ ГЛАВЫ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[Объём 15-20 страниц. На каждую задачу — минимум отдельный параграф, название параграфа повторяет формулировку задачи]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3.1 Название параграфа по первой задаче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[Результаты, подтверждённые статистически. Ниже — образец рисунка: подпись ставится ПОД рисунком по центру, без точки в конце.]</w:t>
      </w:r>
    </w:p>
    <w:p>
      <w:pPr>
        <w:spacing w:before="0" w:after="0" w:line="360" w:lineRule="auto"/>
        <w:ind w:firstLine="0"/>
        <w:jc w:val="left"/>
      </w:pPr>
    </w:p>
    <w:p>
      <w:pPr>
        <w:keepNext/>
        <w:keepLines/>
        <w:spacing w:before="0" w:after="0" w:line="24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2784574"/>
            <wp:effectExtent l="0" t="0" r="0" b="0"/>
            <wp:docPr id="1001" name="Диаграмма 10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Fig1"/>
              </a:graphicData>
            </a:graphic>
          </wp:inline>
        </w:drawing>
      </w:r>
    </w:p>
    <w:p>
      <w:pPr>
        <w:keepLines/>
        <w:spacing w:before="0" w:after="0" w:line="36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1 - Наименование рисунка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рисунок в тексте также нужна ссылка: в соответствии с рисунком 1, … . Данные на диаграмме условные — замените их своими: диаграмма нативная, открывается в Word по двойному щелчку.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3.2 Название параграфа по второй задаче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[Место под текст. Ниже — образец формулы: она выносится в отдельную строку, номер ставится в круглых скобках у правого края, пояснения символов идут сразу под формулой со слова «где».]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M = (Σx) / n                                                                                  (1)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где M - среднее арифметическое значение;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Σx - сумма значений показателя;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n - количество испытуемых.</w:t>
      </w:r>
    </w:p>
    <w:p>
      <w:pPr>
        <w:spacing w:before="0" w:after="0" w:line="360" w:lineRule="auto"/>
        <w:ind w:firstLine="0"/>
        <w:jc w:val="left"/>
      </w:pPr>
    </w:p>
    <w:p>
      <w:pPr>
        <w:keepNext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2 - Достоверность различий показателей до и после эксперимента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6071"/>
        <w:gridCol w:w="1182"/>
        <w:gridCol w:w="1182"/>
        <w:gridCol w:w="920"/>
      </w:tblGrid>
      <w:tr>
        <w:trPr>
          <w:cantSplit/>
          <w:tblHeader/>
        </w:trPr>
        <w:tc>
          <w:tcPr>
            <w:tcW w:w="6071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Показатель</w:t>
            </w:r>
          </w:p>
        </w:tc>
        <w:tc>
          <w:tcPr>
            <w:tcW w:w="1182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</w:t>
            </w:r>
          </w:p>
        </w:tc>
        <w:tc>
          <w:tcPr>
            <w:tcW w:w="1182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После</w:t>
            </w:r>
          </w:p>
        </w:tc>
        <w:tc>
          <w:tcPr>
            <w:tcW w:w="920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</w:t>
            </w:r>
          </w:p>
        </w:tc>
      </w:tr>
      <w:tr>
        <w:tc>
          <w:tcPr>
            <w:tcW w:w="6071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[Название показателя]</w:t>
            </w:r>
          </w:p>
        </w:tc>
        <w:tc>
          <w:tcPr>
            <w:tcW w:w="118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  <w:tc>
          <w:tcPr>
            <w:tcW w:w="118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  <w:tc>
          <w:tcPr>
            <w:tcW w:w="9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&lt; 0,05</w:t>
            </w:r>
          </w:p>
        </w:tc>
      </w:tr>
      <w:tr>
        <w:tc>
          <w:tcPr>
            <w:tcW w:w="6071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[Название показателя]</w:t>
            </w:r>
          </w:p>
        </w:tc>
        <w:tc>
          <w:tcPr>
            <w:tcW w:w="118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  <w:tc>
          <w:tcPr>
            <w:tcW w:w="118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 ± 0,0</w:t>
            </w:r>
          </w:p>
        </w:tc>
        <w:tc>
          <w:tcPr>
            <w:tcW w:w="9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 0,05</w:t>
            </w:r>
          </w:p>
        </w:tc>
      </w:tr>
    </w:tbl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3.3 Заключение по главе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[Краткий итог: какие задачи решены и каким результатом]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ВЫВОДЫ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[Выводов столько же, сколько задач, или больше — но не меньше. Каждый вывод содержит конкретные числа, а не общие слова]</w:t>
      </w:r>
    </w:p>
    <w:p>
      <w:pPr>
        <w:numPr>
          <w:ilvl w:val="0"/>
          <w:numId w:val="4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[Вывод по первой задаче: что определено, у скольких человек (n = __), с какими значениями.]</w:t>
      </w:r>
    </w:p>
    <w:p>
      <w:pPr>
        <w:numPr>
          <w:ilvl w:val="0"/>
          <w:numId w:val="4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[Вывод по второй задаче.]</w:t>
      </w:r>
    </w:p>
    <w:p>
      <w:pPr>
        <w:numPr>
          <w:ilvl w:val="0"/>
          <w:numId w:val="4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[Вывод по третьей задаче.]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ПРАКТИЧЕСКИЕ РЕКОМЕНДАЦИИ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[Объём 2-3 страницы. Конкретные советы, вытекающие из ваших результатов. Переписывать рекомендации других авторов нельзя]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[Первая рекомендация.]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[Вторая рекомендация.]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СПИСОК ИСПОЛЬЗОВАННЫХ ИСТОЧНИКОВ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[От 30 до 50 источников за последние 5-10 лет, минимум один иностранный. Сначала список ведётся в порядке упоминания, затем сортируется по алфавиту, иностранные - последними, и ссылки в тексте перенумеровываются. Оформление по ГОСТ Р 7.0.100-2018; ниже - образцы описаний разных типов источников]</w:t>
      </w:r>
    </w:p>
    <w:p>
      <w:pPr>
        <w:numPr>
          <w:ilvl w:val="0"/>
          <w:numId w:val="5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Фамилия, И. О. Название книги : учебное пособие / И. О. Фамилия .— Москва : Издательство, 2023 .— 000 с.</w:t>
      </w:r>
    </w:p>
    <w:p>
      <w:pPr>
        <w:numPr>
          <w:ilvl w:val="0"/>
          <w:numId w:val="5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Фамилия, И. О. Название статьи / И. О. Фамилия, И. О. Фамилия // Название журнала .— Москва : РУС «ГЦОЛИФК», 2023 .— № 0 .— С. 00-00.</w:t>
      </w:r>
    </w:p>
    <w:p>
      <w:pPr>
        <w:numPr>
          <w:ilvl w:val="0"/>
          <w:numId w:val="5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Фамилия, И. О. Название статьи в сборнике / И. О. Фамилия // Название конференции : материалы всероссийской научно-практической конференции, 00 месяца 2023 года / под ред. И. О. Фамилия .— Москва : Издательство, 2023 .— С. 00-00.</w:t>
      </w:r>
    </w:p>
    <w:p>
      <w:pPr>
        <w:numPr>
          <w:ilvl w:val="0"/>
          <w:numId w:val="5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Российская Федерация. Законы. Название закона : Федеральный закон № 000-ФЗ : [принят Государственной думой 00 месяца 0000 года] .— Москва : Издательство, 2023 .— 000 с.</w:t>
      </w:r>
    </w:p>
    <w:p>
      <w:pPr>
        <w:numPr>
          <w:ilvl w:val="0"/>
          <w:numId w:val="5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Название материала : сайт .— URL: https://example.ru (дата обращения: 00.00.2026) .— Текст : электронный.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ПРИЛОЖЕНИЯ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[Слово «ПРИЛОЖЕНИЕ» ставится в центре верхней части страницы полужирным, ниже отдельной строкой - заголовок приложения. Обозначаются буквами А, Б, В … кроме Ё, З, Й, О, Ч, Ъ, Ы, Ь. На каждое приложение в тексте должна быть ссылка]</w:t>
      </w:r>
    </w:p>
    <w:p>
      <w:pPr>
        <w:spacing w:before="0" w:after="0"/>
        <w:ind w:firstLine="0" w:left="0" w:right="0"/>
      </w:pPr>
      <w:r>
        <w:br w:type="page"/>
      </w: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ПРИЛОЖЕНИЕ А</w:t>
      </w: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Алгоритмы статистических расчётов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keepNext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А.1 - Наименование таблицы приложения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695"/>
        <w:gridCol w:w="7107"/>
        <w:gridCol w:w="1553"/>
      </w:tblGrid>
      <w:tr>
        <w:trPr>
          <w:cantSplit/>
          <w:tblHeader/>
        </w:trPr>
        <w:tc>
          <w:tcPr>
            <w:tcW w:w="69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</w:t>
            </w:r>
          </w:p>
        </w:tc>
        <w:tc>
          <w:tcPr>
            <w:tcW w:w="7107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Испытуемый</w:t>
            </w:r>
          </w:p>
        </w:tc>
        <w:tc>
          <w:tcPr>
            <w:tcW w:w="1553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Результат</w:t>
            </w:r>
          </w:p>
        </w:tc>
      </w:tr>
      <w:tr>
        <w:tc>
          <w:tcPr>
            <w:tcW w:w="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</w:t>
            </w:r>
          </w:p>
        </w:tc>
        <w:tc>
          <w:tcPr>
            <w:tcW w:w="710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[Фамилия И. О.]</w:t>
            </w:r>
          </w:p>
        </w:tc>
        <w:tc>
          <w:tcPr>
            <w:tcW w:w="155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w="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</w:t>
            </w:r>
          </w:p>
        </w:tc>
        <w:tc>
          <w:tcPr>
            <w:tcW w:w="710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[Фамилия И. О.]</w:t>
            </w:r>
          </w:p>
        </w:tc>
        <w:tc>
          <w:tcPr>
            <w:tcW w:w="155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</w:t>
            </w:r>
          </w:p>
        </w:tc>
      </w:tr>
    </w:tbl>
    <w:p>
      <w:pPr>
        <w:spacing w:before="0" w:after="0" w:line="360" w:lineRule="auto"/>
        <w:ind w:firstLine="0"/>
        <w:jc w:val="left"/>
      </w:pPr>
    </w:p>
    <w:p>
      <w:pPr>
        <w:spacing w:before="0" w:after="0"/>
        <w:ind w:firstLine="0" w:left="0" w:right="0"/>
      </w:pPr>
      <w:r>
        <w:br w:type="page"/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Исполнитель выпускной квалификационной работы:  ___________ (____________)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ВКР (учёная степень, учёное звание):  ___________ (____________)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Заведующий кафедрой (учёная степень, учёное звание):  ___________ (____________)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Дата защиты  «____» ______________ 20___ г.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Оценка за защиту  _________________________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государственной экзаменационной комиссии  ___________ (____________)</w:t>
      </w:r>
    </w:p>
    <w:sectPr>
      <w:footerReference w:type="first" r:id="rIdFooterFirst"/>
      <w:footerReference w:type="default" r:id="rIdFooterDefault"/>
      <w:pgSz w:w="11906" w:h="16838"/>
      <w:pgMar w:top="1134" w:right="850" w:bottom="1134" w:left="1701" w:header="709" w:footer="709" w:gutter="0"/>
      <w:pgNumType w:start="1"/>
      <w:titlePg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ind w:firstLine="0" w:left="0" w:right="0"/>
    </w:pP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ind w:firstLine="0" w:left="0" w:right="0"/>
      <w:jc w:val="center"/>
    </w:pPr>
    <w:r>
      <w:rPr>
        <w:rFonts w:ascii="Times New Roman" w:hAnsi="Times New Roman" w:cs="Times New Roman" w:eastAsia="Times New Roman"/>
        <w:sz w:val="28"/>
        <w:szCs w:val="28"/>
      </w:rPr>
      <w:fldChar w:fldCharType="begin"/>
    </w:r>
    <w:r>
      <w:rPr>
        <w:rFonts w:ascii="Times New Roman" w:hAnsi="Times New Roman" w:cs="Times New Roman" w:eastAsia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 w:eastAsia="Times New Roman"/>
        <w:sz w:val="28"/>
        <w:szCs w:val="28"/>
      </w:rPr>
      <w:fldChar w:fldCharType="separate"/>
    </w:r>
    <w:r>
      <w:rPr>
        <w:rFonts w:ascii="Times New Roman" w:hAnsi="Times New Roman" w:cs="Times New Roman" w:eastAsia="Times New Roman"/>
        <w:sz w:val="28"/>
        <w:szCs w:val="28"/>
      </w:rPr>
      <w:t>1</w:t>
    </w:r>
    <w:r>
      <w:rPr>
        <w:rFonts w:ascii="Times New Roman" w:hAnsi="Times New Roman" w:cs="Times New Roman" w:eastAsia="Times New Roman"/>
        <w:sz w:val="28"/>
        <w:szCs w:val="28"/>
      </w:rP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suff w:val="space"/>
      <w:lvlJc w:val="left"/>
      <w:pPr>
        <w:ind w:left="0" w:firstLine="709"/>
      </w:pPr>
    </w:lvl>
  </w:abstractNum>
  <w:abstractNum w:abstractNumId="1">
    <w:multiLevelType w:val="singleLevel"/>
    <w:lvl w:ilvl="0">
      <w:start w:val="1"/>
      <w:numFmt w:val="bullet"/>
      <w:lvlText w:val="–"/>
      <w:suff w:val="space"/>
      <w:lvlJc w:val="left"/>
      <w:pPr>
        <w:ind w:left="0" w:firstLine="709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color w:val="000000"/>
        <w:lang w:val="ru-RU" w:eastAsia="ru-RU" w:bidi="ar-SA"/>
      </w:rPr>
    </w:rPrDefault>
    <w:pPrDefault>
      <w:pPr>
        <w:spacing w:before="0" w:after="0" w:line="360" w:lineRule="auto"/>
      </w:pPr>
    </w:pPrDefault>
  </w:docDefaults>
  <w:style w:type="paragraph" w:default="1" w:styleId="Normal">
    <w:name w:val="Normal"/>
    <w:qFormat/>
    <w:pPr>
      <w:spacing w:before="0" w:after="0" w:line="360" w:lineRule="auto"/>
      <w:ind w:firstLine="709" w:left="0" w:right="0"/>
      <w:jc w:val="both"/>
    </w:pPr>
    <w:rPr>
      <w:rFonts w:ascii="Times New Roman" w:hAnsi="Times New Roman" w:cs="Times New Roman" w:eastAsia="Times New Roman"/>
      <w:sz w:val="28"/>
      <w:szCs w:val="28"/>
      <w:color w:val="000000"/>
      <w:lang w:val="ru-RU" w:eastAsia="ru-RU" w:bidi="ar-SA"/>
    </w:rPr>
  </w:style>
  <w:style w:type="paragraph" w:styleId="Heading1">
    <w:name w:val="heading 1"/>
    <w:basedOn w:val="Normal"/>
    <w:next w:val="Normal"/>
    <w:qFormat/>
    <w:uiPriority w:val="1"/>
    <w:pPr>
      <w:keepNext/>
      <w:keepLines/>
      <w:spacing w:before="0" w:after="0" w:line="360" w:lineRule="auto"/>
      <w:jc w:val="center"/>
      <w:ind w:firstLine="0" w:left="0" w:right="0"/>
      <w:outlineLvl w:val="0"/>
    </w:pPr>
    <w:rPr>
      <w:rFonts w:ascii="Times New Roman" w:hAnsi="Times New Roman" w:cs="Times New Roman" w:eastAsia="Times New Roman"/>
      <w:b/>
      <w:bCs/>
      <w:sz w:val="28"/>
      <w:szCs w:val="28"/>
      <w:color w:val="000000"/>
    </w:rPr>
  </w:style>
  <w:style w:type="paragraph" w:styleId="Heading2">
    <w:name w:val="heading 2"/>
    <w:basedOn w:val="Normal"/>
    <w:next w:val="Normal"/>
    <w:qFormat/>
    <w:uiPriority w:val="2"/>
    <w:pPr>
      <w:keepNext/>
      <w:keepLines/>
      <w:spacing w:before="0" w:after="0" w:line="360" w:lineRule="auto"/>
      <w:jc w:val="center"/>
      <w:ind w:firstLine="0" w:left="0" w:right="0"/>
      <w:outlineLvl w:val="1"/>
    </w:pPr>
    <w:rPr>
      <w:rFonts w:ascii="Times New Roman" w:hAnsi="Times New Roman" w:cs="Times New Roman" w:eastAsia="Times New Roman"/>
      <w:b/>
      <w:bCs/>
      <w:sz w:val="28"/>
      <w:szCs w:val="28"/>
      <w:color w:val="000000"/>
    </w:rPr>
  </w:style>
  <w:style w:type="paragraph" w:styleId="Heading3">
    <w:name w:val="heading 3"/>
    <w:basedOn w:val="Normal"/>
    <w:next w:val="Normal"/>
    <w:qFormat/>
    <w:uiPriority w:val="3"/>
    <w:pPr>
      <w:keepNext/>
      <w:keepLines/>
      <w:spacing w:before="0" w:after="0" w:line="360" w:lineRule="auto"/>
      <w:jc w:val="center"/>
      <w:ind w:firstLine="0" w:left="0" w:right="0"/>
      <w:outlineLvl w:val="2"/>
    </w:pPr>
    <w:rPr>
      <w:rFonts w:ascii="Times New Roman" w:hAnsi="Times New Roman" w:cs="Times New Roman" w:eastAsia="Times New Roman"/>
      <w:b/>
      <w:bCs/>
      <w:sz w:val="28"/>
      <w:szCs w:val="28"/>
      <w:color w:val="000000"/>
    </w:rPr>
  </w:style>
  <w:style w:type="paragraph" w:styleId="TOC1">
    <w:name w:val="toc 1"/>
    <w:basedOn w:val="Normal"/>
    <w:next w:val="Normal"/>
    <w:uiPriority w:val="39"/>
    <w:pPr>
      <w:tabs>
        <w:tab w:val="right" w:leader="dot" w:pos="9355"/>
      </w:tabs>
      <w:spacing w:before="0" w:after="0" w:line="360" w:lineRule="auto"/>
      <w:ind w:left="0" w:firstLine="0"/>
      <w:jc w:val="left"/>
    </w:pPr>
  </w:style>
  <w:style w:type="paragraph" w:styleId="TOC2">
    <w:name w:val="toc 2"/>
    <w:basedOn w:val="Normal"/>
    <w:next w:val="Normal"/>
    <w:uiPriority w:val="39"/>
    <w:pPr>
      <w:tabs>
        <w:tab w:val="right" w:leader="dot" w:pos="9355"/>
      </w:tabs>
      <w:spacing w:before="0" w:after="0" w:line="360" w:lineRule="auto"/>
      <w:ind w:left="220" w:firstLine="0"/>
      <w:jc w:val="left"/>
    </w:pPr>
  </w:style>
  <w:style w:type="paragraph" w:styleId="TOC3">
    <w:name w:val="toc 3"/>
    <w:basedOn w:val="Normal"/>
    <w:next w:val="Normal"/>
    <w:uiPriority w:val="39"/>
    <w:pPr>
      <w:tabs>
        <w:tab w:val="right" w:leader="dot" w:pos="9355"/>
      </w:tabs>
      <w:spacing w:before="0" w:after="0" w:line="360" w:lineRule="auto"/>
      <w:ind w:left="440" w:firstLine="0"/>
      <w:jc w:val="left"/>
    </w:pPr>
  </w:style>
  <w:style w:type="character" w:styleId="Hyperlink">
    <w:name w:val="Hyperlink"/>
    <w:uiPriority w:val="99"/>
    <w:rPr>
      <w:color w:val="000000"/>
      <w:u w:val="non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pPr>
      <w:spacing w:before="0"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Fig1" Type="http://schemas.openxmlformats.org/officeDocument/2006/relationships/chart" Target="charts/chart1.xml"/><Relationship Id="rIdFooterFirst" Type="http://schemas.openxmlformats.org/officeDocument/2006/relationships/footer" Target="footer1.xml"/><Relationship Id="rIdFooterDefault" Type="http://schemas.openxmlformats.org/officeDocument/2006/relationships/footer" Target="footer2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char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эксперимента</c:v>
                </c:pt>
              </c:strCache>
            </c:strRef>
          </c:tx>
          <c:spPr>
            <a:solidFill>
              <a:srgbClr val="4472C4"/>
            </a:solidFill>
          </c:spPr>
          <c:dLbls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</c:dLbls>
          <c:cat>
            <c:strRef>
              <c:f>Лист1!$A$2:$A$5</c:f>
              <c:strCache>
                <c:ptCount val="4"/>
                <c:pt idx="0">
                  <c:v>Тест 1</c:v>
                </c:pt>
                <c:pt idx="1">
                  <c:v>Тест 2</c:v>
                </c:pt>
                <c:pt idx="2">
                  <c:v>Тест 3</c:v>
                </c:pt>
                <c:pt idx="3">
                  <c:v>Тест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</c:v>
                </c:pt>
                <c:pt idx="1">
                  <c:v>15</c:v>
                </c:pt>
                <c:pt idx="2">
                  <c:v>9</c:v>
                </c:pt>
                <c:pt idx="3">
                  <c:v>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После эксперимента</c:v>
                </c:pt>
              </c:strCache>
            </c:strRef>
          </c:tx>
          <c:spPr>
            <a:solidFill>
              <a:srgbClr val="ED7D31"/>
            </a:solidFill>
          </c:spPr>
          <c:dLbls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</c:dLbls>
          <c:cat>
            <c:strRef>
              <c:f>Лист1!$A$2:$A$5</c:f>
              <c:strCache>
                <c:ptCount val="4"/>
                <c:pt idx="0">
                  <c:v>Тест 1</c:v>
                </c:pt>
                <c:pt idx="1">
                  <c:v>Тест 2</c:v>
                </c:pt>
                <c:pt idx="2">
                  <c:v>Тест 3</c:v>
                </c:pt>
                <c:pt idx="3">
                  <c:v>Тест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14</c:v>
                </c:pt>
                <c:pt idx="1">
                  <c:v>18</c:v>
                </c:pt>
                <c:pt idx="2">
                  <c:v>11</c:v>
                </c:pt>
                <c:pt idx="3">
                  <c:v>22</c:v>
                </c:pt>
              </c:numCache>
            </c:numRef>
          </c:val>
        </c:ser>
        <c:gapWidth val="150"/>
        <c:axId val="111111111"/>
        <c:axId val="222222222"/>
      </c:barChart>
      <c:catAx>
        <c:axId val="111111111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r>
                  <a:rPr lang="ru-RU" sz="1200" b="0">
                    <a:latin typeface="Times New Roman"/>
                    <a:cs typeface="Times New Roman"/>
                  </a:rPr>
                  <a:t>Контрольное упражнение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0">
                <a:latin typeface="Times New Roman"/>
                <a:cs typeface="Times New Roman"/>
              </a:defRPr>
            </a:pPr>
            <a:endParaRPr lang="ru-RU"/>
          </a:p>
        </c:txPr>
        <c:crossAx val="222222222"/>
        <c:crosses val="autoZero"/>
        <c:auto val="1"/>
        <c:lblAlgn val="ctr"/>
        <c:lblOffset val="100"/>
        <c:noMultiLvlLbl val="0"/>
      </c:catAx>
      <c:valAx>
        <c:axId val="22222222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r>
                  <a:rPr lang="ru-RU" sz="1200" b="0">
                    <a:latin typeface="Times New Roman"/>
                    <a:cs typeface="Times New Roman"/>
                  </a:rPr>
                  <a:t>Результат, у. е.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0">
                <a:latin typeface="Times New Roman"/>
                <a:cs typeface="Times New Roman"/>
              </a:defRPr>
            </a:pPr>
            <a:endParaRPr lang="ru-RU"/>
          </a:p>
        </c:txPr>
        <c:crossAx val="111111111"/>
        <c:crosses val="autoZero"/>
        <c:crossBetween val="between"/>
      </c:valAx>
    </c:plotArea>
    <c:legend>
      <c:legendPos val="t"/>
      <c:overlay val="0"/>
      <c:txPr>
        <a:bodyPr/>
        <a:lstStyle/>
        <a:p>
          <a:pPr>
            <a:defRPr sz="1200" b="0">
              <a:latin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200" b="0">
          <a:latin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docProps/app.xml><?xml version="1.0" encoding="utf-8"?>
<Properties xmlns="http://schemas.openxmlformats.org/officeDocument/2006/extended-properties" xmlns:vt="http://schemas.openxmlformats.org/officeDocument/2006/docPropsVTypes">
  <Application>lazarev-docx</Application>
  <DocSecurity>0</DocSecurity>
  <ScaleCrop>false</ScaleCrop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выпускной квалификационной работы РУС «ГЦОЛИФК»</dc:title>
  <dc:creator>FixStudent</dc:creator>
  <cp:lastModifiedBy>FixStudent</cp:lastModifiedBy>
  <cp:revision>1</cp:revision>
  <dcterms:created xsi:type="dcterms:W3CDTF">2026-09-23T16:57:22Z</dcterms:created>
  <dcterms:modified xsi:type="dcterms:W3CDTF">2026-09-23T16:57:22Z</dcterms:modified>
</cp:coreProperties>
</file>